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Заседание Контрольной комиссии Управлени</w:t>
      </w:r>
      <w:r>
        <w:rPr>
          <w:b/>
          <w:sz w:val="28"/>
          <w:szCs w:val="28"/>
        </w:rPr>
        <w:t xml:space="preserve">я </w:t>
      </w:r>
      <w:r>
        <w:rPr>
          <w:b/>
          <w:sz w:val="28"/>
          <w:szCs w:val="28"/>
        </w:rPr>
        <w:t xml:space="preserve">Федерального казначейства</w:t>
      </w:r>
      <w:r>
        <w:rPr>
          <w:b/>
          <w:sz w:val="28"/>
          <w:szCs w:val="28"/>
        </w:rPr>
      </w:r>
    </w:p>
    <w:p>
      <w:pPr>
        <w:jc w:val="center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Краснодарскому краю</w:t>
      </w:r>
      <w:r>
        <w:rPr>
          <w:b/>
          <w:sz w:val="28"/>
          <w:szCs w:val="28"/>
        </w:rPr>
      </w:r>
    </w:p>
    <w:p>
      <w:pPr>
        <w:ind w:firstLine="709"/>
        <w:jc w:val="center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августа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(далее – Управление)</w:t>
      </w:r>
      <w:r>
        <w:rPr>
          <w:rFonts w:ascii="Times New Roman" w:hAnsi="Times New Roman" w:cs="Times New Roman"/>
          <w:sz w:val="24"/>
          <w:szCs w:val="24"/>
        </w:rPr>
        <w:t xml:space="preserve"> под председательством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</w:t>
      </w:r>
      <w:r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>
        <w:rPr>
          <w:rFonts w:ascii="Times New Roman" w:hAnsi="Times New Roman" w:cs="Times New Roman"/>
          <w:sz w:val="24"/>
          <w:szCs w:val="24"/>
        </w:rPr>
        <w:t xml:space="preserve">Т.О. </w:t>
      </w:r>
      <w:r>
        <w:rPr>
          <w:rFonts w:ascii="Times New Roman" w:hAnsi="Times New Roman" w:cs="Times New Roman"/>
          <w:sz w:val="24"/>
          <w:szCs w:val="24"/>
        </w:rPr>
        <w:t xml:space="preserve">Бадякиной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заседании Контро</w:t>
      </w:r>
      <w:r>
        <w:rPr>
          <w:rFonts w:ascii="Times New Roman" w:hAnsi="Times New Roman" w:cs="Times New Roman"/>
          <w:sz w:val="24"/>
          <w:szCs w:val="24"/>
        </w:rPr>
        <w:t xml:space="preserve">льной комиссии были рассмотрены</w:t>
      </w:r>
      <w:r>
        <w:rPr>
          <w:rFonts w:ascii="Times New Roman" w:hAnsi="Times New Roman" w:cs="Times New Roman"/>
          <w:sz w:val="24"/>
          <w:szCs w:val="24"/>
        </w:rPr>
        <w:t xml:space="preserve"> ма</w:t>
      </w:r>
      <w:r>
        <w:rPr>
          <w:rFonts w:ascii="Times New Roman" w:hAnsi="Times New Roman"/>
          <w:sz w:val="24"/>
          <w:szCs w:val="24"/>
        </w:rPr>
        <w:t xml:space="preserve">териалы </w:t>
      </w:r>
      <w:r>
        <w:rPr>
          <w:rFonts w:ascii="Times New Roman" w:hAnsi="Times New Roman"/>
          <w:sz w:val="24"/>
          <w:szCs w:val="24"/>
        </w:rPr>
        <w:t xml:space="preserve">вне</w:t>
      </w:r>
      <w:r>
        <w:rPr>
          <w:rFonts w:ascii="Times New Roman" w:hAnsi="Times New Roman"/>
          <w:sz w:val="24"/>
          <w:szCs w:val="24"/>
        </w:rPr>
        <w:t xml:space="preserve">плановой выездной проверки использования средств, полученных в качестве государственной (муниципальной) поддержки капитального ремонта, а также средств, получен</w:t>
      </w:r>
      <w:r>
        <w:rPr>
          <w:rFonts w:ascii="Times New Roman" w:hAnsi="Times New Roman"/>
          <w:sz w:val="24"/>
          <w:szCs w:val="24"/>
        </w:rPr>
        <w:t xml:space="preserve">ных от собственников помещений в многоквартирных домах, формирующих фонды капитального ремонта </w:t>
        <w:br/>
        <w:t xml:space="preserve">у региональных операторов, проведенной в отношении Некоммерческой унитарной организации «Краснодарский краевой фонд капитального ремонта многоквартирных домов»,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за 2021</w:t>
      </w:r>
      <w:r>
        <w:rPr>
          <w:rFonts w:ascii="Times New Roman" w:hAnsi="Times New Roman"/>
          <w:sz w:val="24"/>
          <w:szCs w:val="24"/>
        </w:rPr>
        <w:t xml:space="preserve"> – 202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 годы.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базе Управления </w:t>
      </w:r>
      <w:r>
        <w:rPr>
          <w:rFonts w:ascii="Times New Roman" w:hAnsi="Times New Roman"/>
          <w:sz w:val="24"/>
          <w:szCs w:val="24"/>
        </w:rPr>
        <w:t xml:space="preserve">в заседании приняли участие уполномоченные</w:t>
      </w:r>
      <w:r>
        <w:rPr>
          <w:rFonts w:ascii="Times New Roman" w:hAnsi="Times New Roman"/>
          <w:sz w:val="24"/>
          <w:szCs w:val="24"/>
        </w:rPr>
        <w:t xml:space="preserve"> лица </w:t>
      </w:r>
      <w:r>
        <w:rPr>
          <w:rFonts w:ascii="Times New Roman" w:hAnsi="Times New Roman"/>
          <w:sz w:val="24"/>
          <w:szCs w:val="24"/>
        </w:rPr>
        <w:t xml:space="preserve">Некоммерческой унитарной организации «Краснодарский краевой фонд капитального ремонта многоквартирных домов»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66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обсуждения были выработаны предложения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</w:t>
      </w:r>
      <w:r>
        <w:rPr>
          <w:rFonts w:ascii="Times New Roman" w:hAnsi="Times New Roman"/>
          <w:sz w:val="24"/>
          <w:szCs w:val="24"/>
        </w:rPr>
        <w:t xml:space="preserve">ководител</w:t>
      </w:r>
      <w:r>
        <w:rPr>
          <w:rFonts w:ascii="Times New Roman" w:hAnsi="Times New Roman"/>
          <w:sz w:val="24"/>
          <w:szCs w:val="24"/>
        </w:rPr>
        <w:t xml:space="preserve">ю</w:t>
      </w:r>
      <w:r>
        <w:rPr>
          <w:rFonts w:ascii="Times New Roman" w:hAnsi="Times New Roman"/>
          <w:sz w:val="24"/>
          <w:szCs w:val="24"/>
        </w:rPr>
        <w:t xml:space="preserve"> Управления                         </w:t>
      </w:r>
      <w:r>
        <w:rPr>
          <w:rFonts w:ascii="Times New Roman" w:hAnsi="Times New Roman"/>
          <w:sz w:val="24"/>
          <w:szCs w:val="24"/>
        </w:rPr>
        <w:t xml:space="preserve">Т.О. </w:t>
      </w:r>
      <w:r>
        <w:rPr>
          <w:rFonts w:ascii="Times New Roman" w:hAnsi="Times New Roman"/>
          <w:sz w:val="24"/>
          <w:szCs w:val="24"/>
        </w:rPr>
        <w:t xml:space="preserve">Бадякиной</w:t>
      </w:r>
      <w:r>
        <w:rPr>
          <w:rFonts w:ascii="Times New Roman" w:hAnsi="Times New Roman" w:eastAsiaTheme="minorHAnsi"/>
          <w:sz w:val="24"/>
          <w:szCs w:val="24"/>
        </w:rPr>
        <w:t xml:space="preserve"> по реализации результатов контрольн</w:t>
      </w:r>
      <w:r>
        <w:rPr>
          <w:rFonts w:ascii="Times New Roman" w:hAnsi="Times New Roman" w:eastAsiaTheme="minorHAnsi"/>
          <w:sz w:val="24"/>
          <w:szCs w:val="24"/>
        </w:rPr>
        <w:t xml:space="preserve">ого</w:t>
      </w:r>
      <w:r>
        <w:rPr>
          <w:rFonts w:ascii="Times New Roman" w:hAnsi="Times New Roman" w:eastAsiaTheme="minorHAnsi"/>
          <w:sz w:val="24"/>
          <w:szCs w:val="24"/>
        </w:rPr>
        <w:t xml:space="preserve"> мероприяти</w:t>
      </w:r>
      <w:r>
        <w:rPr>
          <w:rFonts w:ascii="Times New Roman" w:hAnsi="Times New Roman" w:eastAsiaTheme="minorHAnsi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pStyle w:val="664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/>
      <w:bookmarkStart w:id="0" w:name="_GoBack"/>
      <w:r/>
      <w:bookmarkEnd w:id="0"/>
      <w:r/>
      <w:r>
        <w:rPr>
          <w:rFonts w:ascii="Times New Roman" w:hAnsi="Times New Roman"/>
          <w:color w:val="000000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567" w:bottom="1134" w:left="993" w:header="720" w:footer="72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07" w:hanging="84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84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20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2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4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6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8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0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2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44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1096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146" w:hanging="72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4472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526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598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670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742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814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886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958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10307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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7"/>
    <w:next w:val="65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5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7"/>
    <w:next w:val="65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7"/>
    <w:next w:val="65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7"/>
    <w:next w:val="65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7"/>
    <w:next w:val="65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5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7"/>
    <w:next w:val="65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7"/>
    <w:next w:val="65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7"/>
    <w:next w:val="65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7"/>
    <w:next w:val="65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57"/>
    <w:next w:val="65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8"/>
    <w:link w:val="34"/>
    <w:uiPriority w:val="10"/>
    <w:rPr>
      <w:sz w:val="48"/>
      <w:szCs w:val="48"/>
    </w:rPr>
  </w:style>
  <w:style w:type="paragraph" w:styleId="36">
    <w:name w:val="Subtitle"/>
    <w:basedOn w:val="657"/>
    <w:next w:val="65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8"/>
    <w:link w:val="36"/>
    <w:uiPriority w:val="11"/>
    <w:rPr>
      <w:sz w:val="24"/>
      <w:szCs w:val="24"/>
    </w:rPr>
  </w:style>
  <w:style w:type="paragraph" w:styleId="38">
    <w:name w:val="Quote"/>
    <w:basedOn w:val="657"/>
    <w:next w:val="65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7"/>
    <w:next w:val="65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5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58"/>
    <w:link w:val="42"/>
    <w:uiPriority w:val="99"/>
  </w:style>
  <w:style w:type="paragraph" w:styleId="44">
    <w:name w:val="Footer"/>
    <w:basedOn w:val="65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58"/>
    <w:link w:val="44"/>
    <w:uiPriority w:val="99"/>
  </w:style>
  <w:style w:type="paragraph" w:styleId="46">
    <w:name w:val="Caption"/>
    <w:basedOn w:val="657"/>
    <w:next w:val="65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5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5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8"/>
    <w:uiPriority w:val="99"/>
    <w:unhideWhenUsed/>
    <w:rPr>
      <w:vertAlign w:val="superscript"/>
    </w:rPr>
  </w:style>
  <w:style w:type="paragraph" w:styleId="178">
    <w:name w:val="endnote text"/>
    <w:basedOn w:val="65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8"/>
    <w:uiPriority w:val="99"/>
    <w:semiHidden/>
    <w:unhideWhenUsed/>
    <w:rPr>
      <w:vertAlign w:val="superscript"/>
    </w:rPr>
  </w:style>
  <w:style w:type="paragraph" w:styleId="181">
    <w:name w:val="toc 1"/>
    <w:basedOn w:val="657"/>
    <w:next w:val="65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7"/>
    <w:next w:val="65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7"/>
    <w:next w:val="65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7"/>
    <w:next w:val="65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7"/>
    <w:next w:val="65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7"/>
    <w:next w:val="65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7"/>
    <w:next w:val="65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7"/>
    <w:next w:val="65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7"/>
    <w:next w:val="65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7"/>
    <w:next w:val="657"/>
    <w:uiPriority w:val="99"/>
    <w:unhideWhenUsed/>
    <w:pPr>
      <w:spacing w:after="0" w:afterAutospacing="0"/>
    </w:pPr>
  </w:style>
  <w:style w:type="paragraph" w:styleId="657" w:default="1">
    <w:name w:val="Normal"/>
    <w:qFormat/>
  </w:style>
  <w:style w:type="character" w:styleId="658" w:default="1">
    <w:name w:val="Default Paragraph Font"/>
    <w:uiPriority w:val="1"/>
    <w:semiHidden/>
    <w:unhideWhenUsed/>
  </w:style>
  <w:style w:type="table" w:styleId="6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0" w:default="1">
    <w:name w:val="No List"/>
    <w:uiPriority w:val="99"/>
    <w:semiHidden/>
    <w:unhideWhenUsed/>
  </w:style>
  <w:style w:type="paragraph" w:styleId="661">
    <w:name w:val="Balloon Text"/>
    <w:basedOn w:val="657"/>
    <w:link w:val="66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62" w:customStyle="1">
    <w:name w:val="Текст выноски Знак"/>
    <w:basedOn w:val="658"/>
    <w:link w:val="661"/>
    <w:uiPriority w:val="99"/>
    <w:semiHidden/>
    <w:rPr>
      <w:rFonts w:ascii="Tahoma" w:hAnsi="Tahoma" w:cs="Tahoma"/>
      <w:sz w:val="16"/>
      <w:szCs w:val="16"/>
    </w:rPr>
  </w:style>
  <w:style w:type="paragraph" w:styleId="663">
    <w:name w:val="List Paragraph"/>
    <w:basedOn w:val="657"/>
    <w:uiPriority w:val="34"/>
    <w:qFormat/>
    <w:pPr>
      <w:contextualSpacing/>
      <w:ind w:left="720"/>
    </w:pPr>
  </w:style>
  <w:style w:type="paragraph" w:styleId="664">
    <w:name w:val="No Spacing"/>
    <w:link w:val="665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665" w:customStyle="1">
    <w:name w:val="Без интервала Знак"/>
    <w:link w:val="664"/>
    <w:rPr>
      <w:rFonts w:ascii="Calibri" w:hAnsi="Calibri" w:eastAsia="Calibri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по Краснодарскому краю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55</cp:revision>
  <dcterms:created xsi:type="dcterms:W3CDTF">2024-10-10T11:39:00Z</dcterms:created>
  <dcterms:modified xsi:type="dcterms:W3CDTF">2026-08-26T07:04:05Z</dcterms:modified>
</cp:coreProperties>
</file>